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D2" w:rsidRDefault="00810B34">
      <w:r>
        <w:t>COMMISSION ON HUMAN RIGHTS</w:t>
      </w:r>
    </w:p>
    <w:p w:rsidR="00810B34" w:rsidRDefault="00810B34">
      <w:r>
        <w:t>Forty-third session</w:t>
      </w:r>
    </w:p>
    <w:p w:rsidR="00810B34" w:rsidRDefault="00810B34">
      <w:pPr>
        <w:rPr>
          <w:u w:val="single"/>
        </w:rPr>
      </w:pPr>
      <w:r>
        <w:rPr>
          <w:u w:val="single"/>
        </w:rPr>
        <w:t xml:space="preserve">Pre-session open-ended Working Group </w:t>
      </w:r>
    </w:p>
    <w:p w:rsidR="00810B34" w:rsidRDefault="00810B34">
      <w:pPr>
        <w:rPr>
          <w:u w:val="single"/>
        </w:rPr>
      </w:pPr>
      <w:r>
        <w:rPr>
          <w:u w:val="single"/>
        </w:rPr>
        <w:t xml:space="preserve">on the Question of a Convention on the </w:t>
      </w:r>
    </w:p>
    <w:p w:rsidR="00810B34" w:rsidRDefault="00810B34">
      <w:r>
        <w:rPr>
          <w:u w:val="single"/>
        </w:rPr>
        <w:t>Rights of the Child</w:t>
      </w:r>
    </w:p>
    <w:p w:rsidR="00810B34" w:rsidRDefault="00810B34">
      <w:r>
        <w:t>26–30 January 1987</w:t>
      </w:r>
    </w:p>
    <w:p w:rsidR="00810B34" w:rsidRDefault="00810B34"/>
    <w:p w:rsidR="00810B34" w:rsidRDefault="00810B34">
      <w:pPr>
        <w:rPr>
          <w:u w:val="single"/>
        </w:rPr>
      </w:pPr>
      <w:r>
        <w:rPr>
          <w:u w:val="single"/>
        </w:rPr>
        <w:t xml:space="preserve">Proposal submitted by Sweden </w:t>
      </w:r>
    </w:p>
    <w:p w:rsidR="00810B34" w:rsidRDefault="00810B34">
      <w:pPr>
        <w:rPr>
          <w:u w:val="single"/>
        </w:rPr>
      </w:pPr>
    </w:p>
    <w:p w:rsidR="00810B34" w:rsidRDefault="00810B34">
      <w:r>
        <w:rPr>
          <w:u w:val="single"/>
        </w:rPr>
        <w:t>Article 22</w:t>
      </w:r>
      <w:r>
        <w:t xml:space="preserve"> </w:t>
      </w:r>
    </w:p>
    <w:p w:rsidR="00810B34" w:rsidRDefault="00810B34">
      <w:r>
        <w:t xml:space="preserve">1. Within six months after entry into force of the Convention a Committee of Experts shall be established to examine the progress made by States Parties in achieving the realization of the obligations undertaken by States Parties in the present Convention. </w:t>
      </w:r>
    </w:p>
    <w:p w:rsidR="00810B34" w:rsidRDefault="00810B34">
      <w:r>
        <w:t xml:space="preserve">2. The Committee shall consist of ten experts of high moral standing and recognized competence in the field covered by this Convention and who shall serve in their personal capacity. The experts shall be elected by the States Parties, from a list of persons nominated by them, consideration being given to the representation of the different forms of </w:t>
      </w:r>
      <w:proofErr w:type="spellStart"/>
      <w:r>
        <w:t>civilation</w:t>
      </w:r>
      <w:proofErr w:type="spellEnd"/>
      <w:r>
        <w:t xml:space="preserve"> [</w:t>
      </w:r>
      <w:r w:rsidRPr="00810B34">
        <w:t>sic</w:t>
      </w:r>
      <w:r>
        <w:t xml:space="preserve">] </w:t>
      </w:r>
      <w:r w:rsidRPr="00810B34">
        <w:t>as</w:t>
      </w:r>
      <w:r>
        <w:t xml:space="preserve"> well as of the principal legal systems. </w:t>
      </w:r>
    </w:p>
    <w:p w:rsidR="00810B34" w:rsidRDefault="00810B34">
      <w:r>
        <w:t xml:space="preserve">2. Elections of the members of the Committee shall be held every second year at meetings of the States Parties convened by the Secretary-General at United Nations Headquarters. At those meetings, for which two thirds of the States Parties  shall constitute a quorum, the persons elected to the Committee shall be those who obtain the largest number of votes and an absolute majority of the votes of the States Parties present and voting. </w:t>
      </w:r>
    </w:p>
    <w:p w:rsidR="00810B34" w:rsidRDefault="00810B34">
      <w:r>
        <w:t xml:space="preserve">4. The members of the Committee shall be elected by secret ballot for a term of four years. However, the term of five of the members elected at the first election shall expire at the end of two years. Immediately after the first election the names of these five members shall be chosen by lot by the Chairman of the meeting at which the election takes place. </w:t>
      </w:r>
    </w:p>
    <w:p w:rsidR="00810B34" w:rsidRDefault="00810B34">
      <w:r>
        <w:t xml:space="preserve">5. At least three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States Parties which have nominated them, and shall submit it to the States Parties. </w:t>
      </w:r>
    </w:p>
    <w:p w:rsidR="00810B34" w:rsidRDefault="00810B34">
      <w:r>
        <w:t xml:space="preserve">6. For the filling of casual vacancies, the State Party whose expert has ceased to function as a member of the Committee shall appoint another expert from among its nationals, subject to the approval of the Committee. </w:t>
      </w:r>
    </w:p>
    <w:p w:rsidR="00810B34" w:rsidRDefault="00810B34">
      <w:r>
        <w:t xml:space="preserve">7. The Committee shall establish its own rules of procedure. </w:t>
      </w:r>
    </w:p>
    <w:p w:rsidR="00810B34" w:rsidRDefault="00810B34">
      <w:r>
        <w:t xml:space="preserve">8. The Secretary-General of the United Nations shall provide the necessary staff and facilities for elections to and the effective performance of the functions of the Committee. </w:t>
      </w:r>
    </w:p>
    <w:p w:rsidR="00810B34" w:rsidRPr="00810B34" w:rsidRDefault="00810B34">
      <w:r>
        <w:t xml:space="preserve">9. States Parties shall be responsible for the expenses of the members of the Committee while they are in performance of Committee duties. </w:t>
      </w:r>
      <w:bookmarkStart w:id="0" w:name="_GoBack"/>
      <w:bookmarkEnd w:id="0"/>
    </w:p>
    <w:sectPr w:rsidR="00810B34" w:rsidRPr="00810B34" w:rsidSect="008D53D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34"/>
    <w:rsid w:val="006C34D2"/>
    <w:rsid w:val="00810B34"/>
    <w:rsid w:val="008D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F5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2282</Characters>
  <Application>Microsoft Macintosh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Crain</dc:creator>
  <cp:keywords/>
  <dc:description/>
  <cp:lastModifiedBy>Sarah Crain</cp:lastModifiedBy>
  <cp:revision>1</cp:revision>
  <dcterms:created xsi:type="dcterms:W3CDTF">2014-09-28T03:26:00Z</dcterms:created>
  <dcterms:modified xsi:type="dcterms:W3CDTF">2014-09-28T03:37:00Z</dcterms:modified>
</cp:coreProperties>
</file>